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95C6F" w14:textId="26261B89" w:rsidR="008503D3" w:rsidRPr="001C6F3A" w:rsidRDefault="00F04088" w:rsidP="001C6F3A">
      <w:pPr>
        <w:rPr>
          <w:rFonts w:ascii="Aptos" w:hAnsi="Aptos"/>
          <w:b/>
          <w:bCs/>
          <w:sz w:val="32"/>
          <w:szCs w:val="32"/>
        </w:rPr>
      </w:pPr>
      <w:r w:rsidRPr="002007D9">
        <w:rPr>
          <w:rFonts w:ascii="Aptos" w:hAnsi="Aptos"/>
          <w:b/>
          <w:bCs/>
          <w:noProof/>
          <w:sz w:val="32"/>
          <w:szCs w:val="32"/>
        </w:rPr>
        <w:drawing>
          <wp:inline distT="0" distB="0" distL="0" distR="0" wp14:anchorId="19233189" wp14:editId="6C6F2DE9">
            <wp:extent cx="1835834" cy="655553"/>
            <wp:effectExtent l="0" t="0" r="0" b="0"/>
            <wp:docPr id="1798790517" name="Picture 1">
              <a:extLst xmlns:a="http://schemas.openxmlformats.org/drawingml/2006/main">
                <a:ext uri="{FF2B5EF4-FFF2-40B4-BE49-F238E27FC236}">
                  <a16:creationId xmlns:a16="http://schemas.microsoft.com/office/drawing/2014/main" id="{77C4E011-BE38-4852-8C01-EF918DE50B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3679" cy="661925"/>
                    </a:xfrm>
                    <a:prstGeom prst="rect">
                      <a:avLst/>
                    </a:prstGeom>
                    <a:noFill/>
                  </pic:spPr>
                </pic:pic>
              </a:graphicData>
            </a:graphic>
          </wp:inline>
        </w:drawing>
      </w:r>
      <w:r w:rsidR="008503D3" w:rsidRPr="002007D9">
        <w:rPr>
          <w:rFonts w:ascii="Aptos" w:hAnsi="Aptos"/>
          <w:b/>
          <w:bCs/>
          <w:sz w:val="32"/>
          <w:szCs w:val="32"/>
        </w:rPr>
        <w:t xml:space="preserve">                  </w:t>
      </w:r>
      <w:r w:rsidR="008503D3" w:rsidRPr="002007D9">
        <w:rPr>
          <w:rFonts w:ascii="Aptos" w:hAnsi="Aptos"/>
          <w:b/>
          <w:bCs/>
          <w:noProof/>
          <w:sz w:val="32"/>
          <w:szCs w:val="32"/>
        </w:rPr>
        <w:t xml:space="preserve">  </w:t>
      </w:r>
      <w:r w:rsidR="00191727" w:rsidRPr="002007D9">
        <w:rPr>
          <w:rFonts w:ascii="Aptos" w:hAnsi="Aptos"/>
          <w:b/>
          <w:bCs/>
          <w:noProof/>
          <w:sz w:val="32"/>
          <w:szCs w:val="32"/>
        </w:rPr>
        <w:tab/>
      </w:r>
      <w:r w:rsidR="00191727" w:rsidRPr="002007D9">
        <w:rPr>
          <w:rFonts w:ascii="Aptos" w:hAnsi="Aptos"/>
          <w:b/>
          <w:bCs/>
          <w:noProof/>
          <w:sz w:val="32"/>
          <w:szCs w:val="32"/>
        </w:rPr>
        <w:tab/>
      </w:r>
      <w:r w:rsidR="00191727" w:rsidRPr="002007D9">
        <w:rPr>
          <w:rFonts w:ascii="Aptos" w:hAnsi="Aptos"/>
          <w:b/>
          <w:bCs/>
          <w:noProof/>
          <w:sz w:val="32"/>
          <w:szCs w:val="32"/>
        </w:rPr>
        <w:tab/>
      </w:r>
      <w:r w:rsidR="008503D3" w:rsidRPr="002007D9">
        <w:rPr>
          <w:rFonts w:ascii="Aptos" w:hAnsi="Aptos"/>
          <w:b/>
          <w:bCs/>
          <w:noProof/>
          <w:sz w:val="32"/>
          <w:szCs w:val="32"/>
        </w:rPr>
        <w:t xml:space="preserve">                  </w:t>
      </w:r>
      <w:r w:rsidR="00B072B3">
        <w:rPr>
          <w:rFonts w:ascii="Aptos" w:hAnsi="Aptos"/>
          <w:b/>
          <w:bCs/>
          <w:noProof/>
          <w:sz w:val="32"/>
          <w:szCs w:val="32"/>
        </w:rPr>
        <w:tab/>
      </w:r>
      <w:r w:rsidR="00B072B3">
        <w:rPr>
          <w:rFonts w:ascii="Aptos" w:hAnsi="Aptos"/>
          <w:b/>
          <w:bCs/>
          <w:noProof/>
          <w:sz w:val="32"/>
          <w:szCs w:val="32"/>
        </w:rPr>
        <w:tab/>
      </w:r>
      <w:r w:rsidR="00B072B3">
        <w:rPr>
          <w:rFonts w:ascii="Aptos" w:hAnsi="Aptos"/>
          <w:b/>
          <w:bCs/>
          <w:noProof/>
          <w:sz w:val="32"/>
          <w:szCs w:val="32"/>
        </w:rPr>
        <w:tab/>
      </w:r>
      <w:r w:rsidR="00B072B3">
        <w:rPr>
          <w:rFonts w:ascii="Aptos" w:hAnsi="Aptos"/>
          <w:b/>
          <w:bCs/>
          <w:noProof/>
          <w:sz w:val="32"/>
          <w:szCs w:val="32"/>
        </w:rPr>
        <w:drawing>
          <wp:inline distT="0" distB="0" distL="0" distR="0" wp14:anchorId="7B903E96" wp14:editId="502A5312">
            <wp:extent cx="1103630" cy="853440"/>
            <wp:effectExtent l="0" t="0" r="1270" b="3810"/>
            <wp:docPr id="2139689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3630" cy="853440"/>
                    </a:xfrm>
                    <a:prstGeom prst="rect">
                      <a:avLst/>
                    </a:prstGeom>
                    <a:noFill/>
                  </pic:spPr>
                </pic:pic>
              </a:graphicData>
            </a:graphic>
          </wp:inline>
        </w:drawing>
      </w:r>
    </w:p>
    <w:p w14:paraId="03CBEB2A" w14:textId="38FD552B" w:rsidR="008503D3" w:rsidRPr="00863E3C" w:rsidRDefault="6B199FAD" w:rsidP="008503D3">
      <w:pPr>
        <w:jc w:val="center"/>
        <w:rPr>
          <w:rFonts w:ascii="Aptos" w:hAnsi="Aptos"/>
          <w:b/>
          <w:bCs/>
          <w:color w:val="2F5496" w:themeColor="accent1" w:themeShade="BF"/>
          <w:sz w:val="32"/>
          <w:szCs w:val="32"/>
        </w:rPr>
      </w:pPr>
      <w:r w:rsidRPr="00863E3C">
        <w:rPr>
          <w:rFonts w:ascii="Aptos" w:hAnsi="Aptos"/>
          <w:b/>
          <w:bCs/>
          <w:color w:val="2F5496" w:themeColor="accent1" w:themeShade="BF"/>
          <w:sz w:val="32"/>
          <w:szCs w:val="32"/>
        </w:rPr>
        <w:t>Limerick City Partnership</w:t>
      </w:r>
      <w:r w:rsidR="008503D3" w:rsidRPr="00863E3C">
        <w:rPr>
          <w:rFonts w:ascii="Aptos" w:hAnsi="Aptos"/>
          <w:b/>
          <w:bCs/>
          <w:color w:val="2F5496" w:themeColor="accent1" w:themeShade="BF"/>
          <w:sz w:val="32"/>
          <w:szCs w:val="32"/>
        </w:rPr>
        <w:t xml:space="preserve"> CLG</w:t>
      </w:r>
      <w:r w:rsidR="000D5349">
        <w:rPr>
          <w:rFonts w:ascii="Aptos" w:hAnsi="Aptos"/>
          <w:b/>
          <w:bCs/>
          <w:color w:val="2F5496" w:themeColor="accent1" w:themeShade="BF"/>
          <w:sz w:val="32"/>
          <w:szCs w:val="32"/>
        </w:rPr>
        <w:t xml:space="preserve"> </w:t>
      </w:r>
    </w:p>
    <w:p w14:paraId="1C2FAC15" w14:textId="0ECF2F92" w:rsidR="009E5FD1" w:rsidRPr="002007D9" w:rsidRDefault="009E5FD1" w:rsidP="008503D3">
      <w:pPr>
        <w:jc w:val="center"/>
        <w:rPr>
          <w:rFonts w:ascii="Aptos" w:hAnsi="Aptos"/>
          <w:b/>
          <w:bCs/>
          <w:sz w:val="24"/>
          <w:szCs w:val="24"/>
        </w:rPr>
      </w:pPr>
      <w:r w:rsidRPr="002007D9">
        <w:rPr>
          <w:rFonts w:ascii="Aptos" w:hAnsi="Aptos"/>
          <w:b/>
          <w:bCs/>
          <w:sz w:val="24"/>
          <w:szCs w:val="24"/>
        </w:rPr>
        <w:t>(formerly known as PAUL Partnership)</w:t>
      </w:r>
    </w:p>
    <w:p w14:paraId="34E8B585" w14:textId="1FCEE018" w:rsidR="00FC64D7" w:rsidRPr="00863E3C" w:rsidRDefault="00E25C7E" w:rsidP="008503D3">
      <w:pPr>
        <w:jc w:val="center"/>
        <w:rPr>
          <w:rFonts w:ascii="Aptos" w:hAnsi="Aptos"/>
          <w:b/>
          <w:color w:val="ED7D31" w:themeColor="accent2"/>
          <w:sz w:val="40"/>
          <w:szCs w:val="40"/>
        </w:rPr>
      </w:pPr>
      <w:r>
        <w:rPr>
          <w:rFonts w:ascii="Aptos" w:hAnsi="Aptos"/>
          <w:b/>
          <w:color w:val="ED7D31" w:themeColor="accent2"/>
          <w:sz w:val="40"/>
          <w:szCs w:val="40"/>
        </w:rPr>
        <w:t>Programme Manager, ABC Start Right Limerick</w:t>
      </w:r>
    </w:p>
    <w:p w14:paraId="619A20DB" w14:textId="03D60EAF" w:rsidR="000B4BDA" w:rsidRPr="002007D9" w:rsidRDefault="28719E77" w:rsidP="6880C13B">
      <w:pPr>
        <w:rPr>
          <w:rFonts w:ascii="Aptos" w:hAnsi="Aptos"/>
        </w:rPr>
      </w:pPr>
      <w:r w:rsidRPr="002007D9">
        <w:rPr>
          <w:rFonts w:ascii="Aptos" w:hAnsi="Aptos"/>
        </w:rPr>
        <w:t xml:space="preserve">Limerick City Partnership </w:t>
      </w:r>
      <w:r w:rsidR="008503D3" w:rsidRPr="002007D9">
        <w:rPr>
          <w:rFonts w:ascii="Aptos" w:hAnsi="Aptos"/>
        </w:rPr>
        <w:t xml:space="preserve">CLG is an organisation made up of communities, state agencies, social partners, voluntary groups and elected representatives.  It works with communities that have benefitted least from economic and social development and aims to promote social inclusion and improve the quality of life of people living in communities in Limerick City.  </w:t>
      </w:r>
    </w:p>
    <w:p w14:paraId="63805BBC" w14:textId="21B183D2" w:rsidR="001242ED" w:rsidRDefault="001242ED" w:rsidP="008E7628">
      <w:pPr>
        <w:pStyle w:val="paragraph"/>
        <w:shd w:val="clear" w:color="auto" w:fill="FDFDFE"/>
        <w:spacing w:before="0" w:beforeAutospacing="0" w:after="0" w:afterAutospacing="0"/>
        <w:jc w:val="both"/>
        <w:textAlignment w:val="baseline"/>
        <w:rPr>
          <w:rFonts w:ascii="Aptos" w:eastAsiaTheme="minorHAnsi" w:hAnsi="Aptos" w:cstheme="minorBidi"/>
          <w:sz w:val="22"/>
          <w:szCs w:val="22"/>
          <w:lang w:val="en-IE"/>
        </w:rPr>
      </w:pPr>
      <w:r w:rsidRPr="008A72BD">
        <w:rPr>
          <w:rFonts w:ascii="Aptos" w:eastAsiaTheme="minorHAnsi" w:hAnsi="Aptos" w:cstheme="minorBidi"/>
          <w:sz w:val="22"/>
          <w:szCs w:val="22"/>
          <w:lang w:val="en-IE"/>
        </w:rPr>
        <w:t xml:space="preserve">We are </w:t>
      </w:r>
      <w:r w:rsidR="00E25C7E" w:rsidRPr="008A72BD">
        <w:rPr>
          <w:rFonts w:ascii="Aptos" w:eastAsiaTheme="minorHAnsi" w:hAnsi="Aptos" w:cstheme="minorBidi"/>
          <w:sz w:val="22"/>
          <w:szCs w:val="22"/>
          <w:lang w:val="en-IE"/>
        </w:rPr>
        <w:t>seeking</w:t>
      </w:r>
      <w:r w:rsidRPr="008A72BD">
        <w:rPr>
          <w:rFonts w:ascii="Aptos" w:eastAsiaTheme="minorHAnsi" w:hAnsi="Aptos" w:cstheme="minorBidi"/>
          <w:sz w:val="22"/>
          <w:szCs w:val="22"/>
          <w:lang w:val="en-IE"/>
        </w:rPr>
        <w:t xml:space="preserve"> a</w:t>
      </w:r>
      <w:r w:rsidR="000A0574" w:rsidRPr="008A72BD">
        <w:rPr>
          <w:rFonts w:ascii="Aptos" w:eastAsiaTheme="minorHAnsi" w:hAnsi="Aptos" w:cstheme="minorBidi"/>
          <w:sz w:val="22"/>
          <w:szCs w:val="22"/>
          <w:lang w:val="en-IE"/>
        </w:rPr>
        <w:t xml:space="preserve"> dedicated</w:t>
      </w:r>
      <w:r w:rsidRPr="008A72BD">
        <w:rPr>
          <w:rFonts w:ascii="Aptos" w:eastAsiaTheme="minorHAnsi" w:hAnsi="Aptos" w:cstheme="minorBidi"/>
          <w:sz w:val="22"/>
          <w:szCs w:val="22"/>
          <w:lang w:val="en-IE"/>
        </w:rPr>
        <w:t xml:space="preserve"> </w:t>
      </w:r>
      <w:r w:rsidR="00E25C7E" w:rsidRPr="008A72BD">
        <w:rPr>
          <w:rFonts w:ascii="Aptos" w:eastAsiaTheme="minorHAnsi" w:hAnsi="Aptos" w:cstheme="minorBidi"/>
          <w:sz w:val="22"/>
          <w:szCs w:val="22"/>
          <w:lang w:val="en-IE"/>
        </w:rPr>
        <w:t>Programme Manager</w:t>
      </w:r>
      <w:r w:rsidR="00B32FAD" w:rsidRPr="008A72BD">
        <w:rPr>
          <w:rFonts w:ascii="Aptos" w:eastAsiaTheme="minorHAnsi" w:hAnsi="Aptos" w:cstheme="minorBidi"/>
          <w:b/>
          <w:bCs/>
          <w:sz w:val="22"/>
          <w:szCs w:val="22"/>
          <w:lang w:val="en-IE"/>
        </w:rPr>
        <w:t xml:space="preserve"> </w:t>
      </w:r>
      <w:r w:rsidRPr="008A72BD">
        <w:rPr>
          <w:rFonts w:ascii="Aptos" w:eastAsiaTheme="minorHAnsi" w:hAnsi="Aptos" w:cstheme="minorBidi"/>
          <w:sz w:val="22"/>
          <w:szCs w:val="22"/>
          <w:lang w:val="en-IE"/>
        </w:rPr>
        <w:t xml:space="preserve">to join our </w:t>
      </w:r>
      <w:r w:rsidR="000A0574" w:rsidRPr="008A72BD">
        <w:rPr>
          <w:rFonts w:ascii="Aptos" w:eastAsiaTheme="minorHAnsi" w:hAnsi="Aptos" w:cstheme="minorBidi"/>
          <w:sz w:val="22"/>
          <w:szCs w:val="22"/>
          <w:lang w:val="en-IE"/>
        </w:rPr>
        <w:t>ABC Start Right t</w:t>
      </w:r>
      <w:r w:rsidRPr="008A72BD">
        <w:rPr>
          <w:rFonts w:ascii="Aptos" w:eastAsiaTheme="minorHAnsi" w:hAnsi="Aptos" w:cstheme="minorBidi"/>
          <w:sz w:val="22"/>
          <w:szCs w:val="22"/>
          <w:lang w:val="en-IE"/>
        </w:rPr>
        <w:t>eam. The role provides</w:t>
      </w:r>
      <w:r w:rsidR="0031560A" w:rsidRPr="008A72BD">
        <w:rPr>
          <w:rFonts w:ascii="Aptos" w:eastAsiaTheme="minorHAnsi" w:hAnsi="Aptos" w:cstheme="minorBidi"/>
          <w:sz w:val="22"/>
          <w:szCs w:val="22"/>
          <w:lang w:val="en-IE"/>
        </w:rPr>
        <w:t xml:space="preserve"> an opportunity to </w:t>
      </w:r>
      <w:r w:rsidR="008A72BD" w:rsidRPr="008A72BD">
        <w:rPr>
          <w:rFonts w:ascii="Aptos" w:eastAsiaTheme="minorHAnsi" w:hAnsi="Aptos" w:cstheme="minorBidi"/>
          <w:sz w:val="22"/>
          <w:szCs w:val="22"/>
          <w:lang w:val="en-IE"/>
        </w:rPr>
        <w:t>lead</w:t>
      </w:r>
      <w:r w:rsidR="008A72BD">
        <w:rPr>
          <w:rFonts w:ascii="Aptos" w:eastAsiaTheme="minorHAnsi" w:hAnsi="Aptos" w:cstheme="minorBidi"/>
          <w:sz w:val="22"/>
          <w:szCs w:val="22"/>
          <w:lang w:val="en-IE"/>
        </w:rPr>
        <w:t xml:space="preserve"> a prevention and early intervention initiative that improves outcomes for children under 6 and their families in Limerick City.</w:t>
      </w:r>
    </w:p>
    <w:p w14:paraId="1F324605" w14:textId="6F712AB5" w:rsidR="008E7628" w:rsidRDefault="008E7628" w:rsidP="008E7628">
      <w:pPr>
        <w:pStyle w:val="paragraph"/>
        <w:shd w:val="clear" w:color="auto" w:fill="FDFDFE"/>
        <w:spacing w:before="0" w:beforeAutospacing="0" w:after="0" w:afterAutospacing="0"/>
        <w:jc w:val="both"/>
        <w:textAlignment w:val="baseline"/>
        <w:rPr>
          <w:rStyle w:val="eop"/>
          <w:rFonts w:ascii="Aptos" w:hAnsi="Aptos" w:cstheme="minorHAnsi"/>
          <w:color w:val="000000"/>
          <w:sz w:val="22"/>
          <w:szCs w:val="22"/>
        </w:rPr>
      </w:pPr>
      <w:r w:rsidRPr="002007D9">
        <w:rPr>
          <w:rStyle w:val="eop"/>
          <w:rFonts w:ascii="Aptos" w:hAnsi="Aptos" w:cstheme="minorHAnsi"/>
          <w:color w:val="000000"/>
          <w:sz w:val="22"/>
          <w:szCs w:val="22"/>
        </w:rPr>
        <w:t> </w:t>
      </w:r>
    </w:p>
    <w:p w14:paraId="11C0F3DD" w14:textId="66A900EC" w:rsidR="00BC4078" w:rsidRPr="00AE10B9" w:rsidRDefault="00CA089B" w:rsidP="008E7628">
      <w:pPr>
        <w:pStyle w:val="paragraph"/>
        <w:shd w:val="clear" w:color="auto" w:fill="FDFDFE"/>
        <w:spacing w:before="0" w:beforeAutospacing="0" w:after="0" w:afterAutospacing="0"/>
        <w:jc w:val="both"/>
        <w:textAlignment w:val="baseline"/>
        <w:rPr>
          <w:rStyle w:val="eop"/>
          <w:rFonts w:ascii="Aptos" w:hAnsi="Aptos" w:cstheme="minorHAnsi"/>
          <w:color w:val="000000"/>
          <w:sz w:val="22"/>
          <w:szCs w:val="22"/>
        </w:rPr>
      </w:pPr>
      <w:r w:rsidRPr="000A0574">
        <w:rPr>
          <w:rStyle w:val="eop"/>
          <w:rFonts w:ascii="Aptos" w:hAnsi="Aptos" w:cstheme="minorHAnsi"/>
          <w:b/>
          <w:bCs/>
          <w:color w:val="000000"/>
          <w:sz w:val="22"/>
          <w:szCs w:val="22"/>
        </w:rPr>
        <w:t>Contract:</w:t>
      </w:r>
      <w:r w:rsidR="004D0C88">
        <w:rPr>
          <w:rStyle w:val="eop"/>
          <w:rFonts w:ascii="Aptos" w:hAnsi="Aptos" w:cstheme="minorHAnsi"/>
          <w:color w:val="000000"/>
          <w:sz w:val="22"/>
          <w:szCs w:val="22"/>
        </w:rPr>
        <w:t xml:space="preserve"> </w:t>
      </w:r>
      <w:r w:rsidR="00657276">
        <w:rPr>
          <w:rStyle w:val="eop"/>
          <w:rFonts w:ascii="Aptos" w:hAnsi="Aptos" w:cstheme="minorHAnsi"/>
          <w:color w:val="000000"/>
          <w:sz w:val="22"/>
          <w:szCs w:val="22"/>
        </w:rPr>
        <w:t>Permanent</w:t>
      </w:r>
      <w:r w:rsidRPr="00CA089B">
        <w:rPr>
          <w:rStyle w:val="eop"/>
          <w:rFonts w:ascii="Aptos" w:hAnsi="Aptos" w:cstheme="minorHAnsi"/>
          <w:color w:val="000000"/>
          <w:sz w:val="22"/>
          <w:szCs w:val="22"/>
        </w:rPr>
        <w:t>, subject to successful completion of a 6-month probationary period. Upon successful completion, a contract of indefinite duration will be offered, subject to continued funding.</w:t>
      </w:r>
    </w:p>
    <w:p w14:paraId="01529D75" w14:textId="77777777" w:rsidR="00CA089B" w:rsidRPr="002007D9" w:rsidRDefault="00CA089B" w:rsidP="008E7628">
      <w:pPr>
        <w:pStyle w:val="paragraph"/>
        <w:shd w:val="clear" w:color="auto" w:fill="FDFDFE"/>
        <w:spacing w:before="0" w:beforeAutospacing="0" w:after="0" w:afterAutospacing="0"/>
        <w:jc w:val="both"/>
        <w:textAlignment w:val="baseline"/>
        <w:rPr>
          <w:rFonts w:ascii="Aptos" w:hAnsi="Aptos" w:cstheme="minorHAnsi"/>
          <w:sz w:val="18"/>
          <w:szCs w:val="18"/>
        </w:rPr>
      </w:pPr>
    </w:p>
    <w:p w14:paraId="3DBB7183" w14:textId="6A215AA7" w:rsidR="000A0574" w:rsidRDefault="004158AF" w:rsidP="004158AF">
      <w:pPr>
        <w:spacing w:line="278" w:lineRule="auto"/>
        <w:ind w:right="-330"/>
        <w:rPr>
          <w:rFonts w:ascii="Aptos" w:eastAsia="Aptos" w:hAnsi="Aptos" w:cs="Times New Roman"/>
          <w:kern w:val="2"/>
          <w14:ligatures w14:val="standardContextual"/>
        </w:rPr>
      </w:pPr>
      <w:r w:rsidRPr="000A0574">
        <w:rPr>
          <w:rFonts w:ascii="Aptos" w:eastAsia="Aptos" w:hAnsi="Aptos" w:cs="Times New Roman"/>
          <w:b/>
          <w:bCs/>
          <w:kern w:val="2"/>
          <w14:ligatures w14:val="standardContextual"/>
        </w:rPr>
        <w:t>Salary range:</w:t>
      </w:r>
      <w:r w:rsidRPr="004158AF">
        <w:rPr>
          <w:rFonts w:ascii="Aptos" w:eastAsia="Aptos" w:hAnsi="Aptos" w:cs="Times New Roman"/>
          <w:kern w:val="2"/>
          <w14:ligatures w14:val="standardContextual"/>
        </w:rPr>
        <w:t xml:space="preserve"> </w:t>
      </w:r>
      <w:r w:rsidR="00140BF6" w:rsidRPr="007877DF">
        <w:rPr>
          <w:rFonts w:ascii="Work Sans" w:eastAsia="Aptos" w:hAnsi="Work Sans" w:cs="Times New Roman"/>
          <w:kern w:val="2"/>
          <w14:ligatures w14:val="standardContextual"/>
        </w:rPr>
        <w:t>€61,257 - €71,277.</w:t>
      </w:r>
    </w:p>
    <w:p w14:paraId="4B1156A6" w14:textId="7C03ED81" w:rsidR="004158AF" w:rsidRPr="004158AF" w:rsidRDefault="000A0574" w:rsidP="004158AF">
      <w:pPr>
        <w:spacing w:line="278" w:lineRule="auto"/>
        <w:ind w:right="-330"/>
        <w:rPr>
          <w:rFonts w:ascii="Aptos" w:eastAsia="Aptos" w:hAnsi="Aptos" w:cs="Times New Roman"/>
          <w:kern w:val="2"/>
          <w14:ligatures w14:val="standardContextual"/>
        </w:rPr>
      </w:pPr>
      <w:r>
        <w:rPr>
          <w:rFonts w:ascii="Aptos" w:eastAsia="Aptos" w:hAnsi="Aptos" w:cs="Times New Roman"/>
          <w:kern w:val="2"/>
          <w14:ligatures w14:val="standardContextual"/>
        </w:rPr>
        <w:t>Appointment will be made at the first point of the scale.</w:t>
      </w:r>
    </w:p>
    <w:p w14:paraId="446DF668" w14:textId="77777777" w:rsidR="00F452ED" w:rsidRPr="002007D9" w:rsidRDefault="00F452ED" w:rsidP="00F452ED">
      <w:pPr>
        <w:rPr>
          <w:rFonts w:ascii="Aptos" w:hAnsi="Aptos"/>
          <w:sz w:val="4"/>
          <w:szCs w:val="4"/>
        </w:rPr>
      </w:pPr>
    </w:p>
    <w:p w14:paraId="579765BF" w14:textId="52DD2923" w:rsidR="008503D3" w:rsidRPr="002007D9" w:rsidRDefault="00E61E04" w:rsidP="008503D3">
      <w:pPr>
        <w:rPr>
          <w:rFonts w:ascii="Aptos" w:hAnsi="Aptos" w:cstheme="minorHAnsi"/>
          <w:b/>
          <w:bCs/>
        </w:rPr>
      </w:pPr>
      <w:r w:rsidRPr="007877DF">
        <w:rPr>
          <w:rFonts w:ascii="Aptos" w:hAnsi="Aptos" w:cstheme="minorHAnsi"/>
          <w:b/>
          <w:bCs/>
        </w:rPr>
        <w:t>What we are looking for</w:t>
      </w:r>
      <w:r w:rsidR="008503D3" w:rsidRPr="007877DF">
        <w:rPr>
          <w:rFonts w:ascii="Aptos" w:hAnsi="Aptos" w:cstheme="minorHAnsi"/>
          <w:b/>
          <w:bCs/>
        </w:rPr>
        <w:t>:</w:t>
      </w:r>
    </w:p>
    <w:p w14:paraId="4028940E" w14:textId="77777777" w:rsidR="0068579D" w:rsidRDefault="0068579D" w:rsidP="00E61E04">
      <w:pPr>
        <w:pStyle w:val="ListParagraph"/>
        <w:numPr>
          <w:ilvl w:val="0"/>
          <w:numId w:val="1"/>
        </w:numPr>
        <w:spacing w:after="0" w:line="276" w:lineRule="auto"/>
        <w:rPr>
          <w:rFonts w:ascii="Aptos" w:hAnsi="Aptos" w:cstheme="minorHAnsi"/>
        </w:rPr>
      </w:pPr>
      <w:r w:rsidRPr="0068579D">
        <w:rPr>
          <w:rFonts w:ascii="Aptos" w:hAnsi="Aptos" w:cstheme="minorHAnsi"/>
        </w:rPr>
        <w:t>Relevant 3</w:t>
      </w:r>
      <w:r w:rsidRPr="0068579D">
        <w:rPr>
          <w:rFonts w:ascii="Aptos" w:hAnsi="Aptos" w:cstheme="minorHAnsi"/>
          <w:vertAlign w:val="superscript"/>
        </w:rPr>
        <w:t>rd</w:t>
      </w:r>
      <w:r w:rsidRPr="0068579D">
        <w:rPr>
          <w:rFonts w:ascii="Aptos" w:hAnsi="Aptos" w:cstheme="minorHAnsi"/>
        </w:rPr>
        <w:t> level qualification, at QQI Level 8 or above. </w:t>
      </w:r>
    </w:p>
    <w:p w14:paraId="1445435D" w14:textId="6FC4A5B0" w:rsidR="00E61E04" w:rsidRPr="00E61E04" w:rsidRDefault="0068579D" w:rsidP="00E61E04">
      <w:pPr>
        <w:pStyle w:val="ListParagraph"/>
        <w:numPr>
          <w:ilvl w:val="0"/>
          <w:numId w:val="1"/>
        </w:numPr>
        <w:spacing w:after="0" w:line="276" w:lineRule="auto"/>
        <w:rPr>
          <w:rFonts w:ascii="Aptos" w:hAnsi="Aptos" w:cstheme="minorHAnsi"/>
        </w:rPr>
      </w:pPr>
      <w:r w:rsidRPr="0068579D">
        <w:rPr>
          <w:rFonts w:ascii="Aptos" w:hAnsi="Aptos" w:cstheme="minorHAnsi"/>
        </w:rPr>
        <w:t>Minimum of 3 years’ experience in senior management</w:t>
      </w:r>
      <w:r>
        <w:rPr>
          <w:rFonts w:ascii="Aptos" w:hAnsi="Aptos" w:cstheme="minorHAnsi"/>
        </w:rPr>
        <w:t>.</w:t>
      </w:r>
    </w:p>
    <w:p w14:paraId="4DFA8D86" w14:textId="2981476B" w:rsidR="00E61E04" w:rsidRPr="001E7499" w:rsidRDefault="00906E4E" w:rsidP="00E61E04">
      <w:pPr>
        <w:pStyle w:val="ListParagraph"/>
        <w:numPr>
          <w:ilvl w:val="0"/>
          <w:numId w:val="1"/>
        </w:numPr>
        <w:spacing w:after="0" w:line="276" w:lineRule="auto"/>
        <w:rPr>
          <w:rFonts w:ascii="Aptos" w:hAnsi="Aptos" w:cstheme="minorHAnsi"/>
        </w:rPr>
      </w:pPr>
      <w:r w:rsidRPr="00906E4E">
        <w:rPr>
          <w:rFonts w:ascii="Aptos" w:hAnsi="Aptos" w:cstheme="minorHAnsi"/>
        </w:rPr>
        <w:t xml:space="preserve">Knowledge of evidence-based prevention and intervention approaches </w:t>
      </w:r>
      <w:r w:rsidR="001E7499">
        <w:rPr>
          <w:rFonts w:ascii="Aptos" w:hAnsi="Aptos" w:cstheme="minorHAnsi"/>
        </w:rPr>
        <w:t>for services working with children under 6 and their families.</w:t>
      </w:r>
    </w:p>
    <w:p w14:paraId="0348AEB7" w14:textId="77777777" w:rsidR="001E7499" w:rsidRDefault="001E7499" w:rsidP="005A20E1">
      <w:pPr>
        <w:pStyle w:val="ListParagraph"/>
        <w:spacing w:after="0" w:line="276" w:lineRule="auto"/>
        <w:rPr>
          <w:rFonts w:ascii="Aptos" w:hAnsi="Aptos" w:cstheme="minorHAnsi"/>
        </w:rPr>
      </w:pPr>
    </w:p>
    <w:p w14:paraId="07B41635" w14:textId="77777777" w:rsidR="005A20E1" w:rsidRDefault="00C7214C" w:rsidP="00C7214C">
      <w:pPr>
        <w:pStyle w:val="NoSpacing"/>
        <w:rPr>
          <w:rFonts w:ascii="Aptos" w:eastAsia="Aptos" w:hAnsi="Aptos" w:cs="Aptos"/>
        </w:rPr>
      </w:pPr>
      <w:r w:rsidRPr="7E4FA1E8">
        <w:rPr>
          <w:rFonts w:ascii="Aptos" w:eastAsia="Aptos" w:hAnsi="Aptos" w:cs="Aptos"/>
        </w:rPr>
        <w:t xml:space="preserve">A </w:t>
      </w:r>
      <w:r w:rsidR="005A20E1">
        <w:rPr>
          <w:rFonts w:ascii="Aptos" w:eastAsia="Aptos" w:hAnsi="Aptos" w:cs="Aptos"/>
        </w:rPr>
        <w:t xml:space="preserve">full </w:t>
      </w:r>
      <w:r w:rsidRPr="7E4FA1E8">
        <w:rPr>
          <w:rFonts w:ascii="Aptos" w:eastAsia="Aptos" w:hAnsi="Aptos" w:cs="Aptos"/>
        </w:rPr>
        <w:t xml:space="preserve">Job Description and Application Form can be downloaded from the Jobs/Vacancies section on </w:t>
      </w:r>
      <w:hyperlink r:id="rId10">
        <w:r w:rsidRPr="7E4FA1E8">
          <w:rPr>
            <w:rFonts w:ascii="Aptos" w:eastAsia="Aptos" w:hAnsi="Aptos" w:cs="Aptos"/>
            <w:color w:val="467886"/>
            <w:u w:val="single"/>
          </w:rPr>
          <w:t>https://limerickcitypartnership.ie/work-us</w:t>
        </w:r>
      </w:hyperlink>
      <w:r w:rsidRPr="7E4FA1E8">
        <w:rPr>
          <w:rFonts w:ascii="Aptos" w:eastAsia="Aptos" w:hAnsi="Aptos" w:cs="Aptos"/>
        </w:rPr>
        <w:t xml:space="preserve"> . </w:t>
      </w:r>
    </w:p>
    <w:p w14:paraId="44084AF7" w14:textId="3B34235F" w:rsidR="005A20E1" w:rsidRPr="00B072B3" w:rsidRDefault="00C7214C" w:rsidP="00B072B3">
      <w:pPr>
        <w:pStyle w:val="NoSpacing"/>
        <w:rPr>
          <w:rFonts w:ascii="Aptos" w:eastAsia="Aptos" w:hAnsi="Aptos" w:cs="Aptos"/>
        </w:rPr>
      </w:pPr>
      <w:r w:rsidRPr="7E4FA1E8">
        <w:rPr>
          <w:rFonts w:ascii="Aptos" w:eastAsia="Aptos" w:hAnsi="Aptos" w:cs="Aptos"/>
        </w:rPr>
        <w:t xml:space="preserve">Only electronic application forms will be accepted. CVs are not accepted. </w:t>
      </w:r>
    </w:p>
    <w:p w14:paraId="7A273979" w14:textId="0D30C81D" w:rsidR="00C7214C" w:rsidRPr="008040CD" w:rsidRDefault="00C7214C" w:rsidP="005A20E1">
      <w:pPr>
        <w:spacing w:line="278" w:lineRule="auto"/>
        <w:rPr>
          <w:rFonts w:ascii="Aptos" w:eastAsia="Aptos" w:hAnsi="Aptos" w:cs="Aptos"/>
          <w:kern w:val="2"/>
          <w14:ligatures w14:val="standardContextual"/>
        </w:rPr>
      </w:pPr>
      <w:r w:rsidRPr="7E4FA1E8">
        <w:rPr>
          <w:rFonts w:ascii="Aptos" w:eastAsia="Aptos" w:hAnsi="Aptos" w:cs="Aptos"/>
          <w:kern w:val="2"/>
          <w14:ligatures w14:val="standardContextual"/>
        </w:rPr>
        <w:t>Once completed – please email it to</w:t>
      </w:r>
      <w:r w:rsidR="005A20E1">
        <w:rPr>
          <w:rFonts w:ascii="Aptos" w:eastAsia="Aptos" w:hAnsi="Aptos" w:cs="Aptos"/>
          <w:kern w:val="2"/>
          <w14:ligatures w14:val="standardContextual"/>
        </w:rPr>
        <w:t>:</w:t>
      </w:r>
      <w:r w:rsidRPr="7E4FA1E8">
        <w:rPr>
          <w:rFonts w:ascii="Aptos" w:eastAsia="Aptos" w:hAnsi="Aptos" w:cs="Aptos"/>
          <w:kern w:val="2"/>
          <w14:ligatures w14:val="standardContextual"/>
        </w:rPr>
        <w:t xml:space="preserve"> </w:t>
      </w:r>
      <w:hyperlink r:id="rId11" w:history="1">
        <w:r w:rsidRPr="7E4FA1E8">
          <w:rPr>
            <w:rFonts w:ascii="Aptos" w:eastAsia="Aptos" w:hAnsi="Aptos" w:cs="Aptos"/>
            <w:color w:val="467886"/>
            <w:kern w:val="2"/>
            <w:u w:val="single"/>
            <w14:ligatures w14:val="standardContextual"/>
          </w:rPr>
          <w:t>recruitment@limerickcitypartnership.ie</w:t>
        </w:r>
      </w:hyperlink>
    </w:p>
    <w:p w14:paraId="2680AFE6" w14:textId="77777777" w:rsidR="00884F82" w:rsidRPr="002007D9" w:rsidRDefault="00884F82" w:rsidP="00884F82">
      <w:pPr>
        <w:rPr>
          <w:rFonts w:ascii="Aptos" w:hAnsi="Aptos"/>
          <w:sz w:val="12"/>
          <w:szCs w:val="12"/>
        </w:rPr>
      </w:pPr>
    </w:p>
    <w:p w14:paraId="31E8D4F6" w14:textId="0C9570EB" w:rsidR="00884F82" w:rsidRPr="002007D9" w:rsidRDefault="00757479" w:rsidP="00757479">
      <w:pPr>
        <w:jc w:val="center"/>
        <w:rPr>
          <w:rFonts w:ascii="Aptos" w:hAnsi="Aptos"/>
          <w:b/>
          <w:bCs/>
          <w:sz w:val="24"/>
          <w:szCs w:val="24"/>
        </w:rPr>
      </w:pPr>
      <w:r w:rsidRPr="008B3B96">
        <w:rPr>
          <w:rFonts w:ascii="Aptos" w:hAnsi="Aptos"/>
          <w:b/>
          <w:bCs/>
          <w:color w:val="C00000"/>
          <w:sz w:val="24"/>
          <w:szCs w:val="24"/>
        </w:rPr>
        <w:t xml:space="preserve">The closing date for applications is: </w:t>
      </w:r>
      <w:r w:rsidR="00B77A50" w:rsidRPr="00B77A50">
        <w:rPr>
          <w:rFonts w:ascii="Aptos" w:hAnsi="Aptos"/>
          <w:b/>
          <w:bCs/>
          <w:color w:val="C00000"/>
          <w:sz w:val="24"/>
          <w:szCs w:val="24"/>
        </w:rPr>
        <w:t>5pm, Friday</w:t>
      </w:r>
      <w:r w:rsidR="000830A9">
        <w:rPr>
          <w:rFonts w:ascii="Aptos" w:hAnsi="Aptos"/>
          <w:b/>
          <w:bCs/>
          <w:color w:val="C00000"/>
          <w:sz w:val="24"/>
          <w:szCs w:val="24"/>
        </w:rPr>
        <w:t>,</w:t>
      </w:r>
      <w:r w:rsidR="00B77A50" w:rsidRPr="00B77A50">
        <w:rPr>
          <w:rFonts w:ascii="Aptos" w:hAnsi="Aptos"/>
          <w:b/>
          <w:bCs/>
          <w:color w:val="C00000"/>
          <w:sz w:val="24"/>
          <w:szCs w:val="24"/>
        </w:rPr>
        <w:t xml:space="preserve"> </w:t>
      </w:r>
      <w:r w:rsidR="000A171D">
        <w:rPr>
          <w:rFonts w:ascii="Aptos" w:hAnsi="Aptos"/>
          <w:b/>
          <w:bCs/>
          <w:color w:val="C00000"/>
          <w:sz w:val="24"/>
          <w:szCs w:val="24"/>
        </w:rPr>
        <w:t>24</w:t>
      </w:r>
      <w:r w:rsidR="00B77A50" w:rsidRPr="00B77A50">
        <w:rPr>
          <w:rFonts w:ascii="Aptos" w:hAnsi="Aptos"/>
          <w:b/>
          <w:bCs/>
          <w:color w:val="C00000"/>
          <w:sz w:val="24"/>
          <w:szCs w:val="24"/>
        </w:rPr>
        <w:t>th July 2026</w:t>
      </w:r>
    </w:p>
    <w:p w14:paraId="734430FA" w14:textId="77777777" w:rsidR="00B3645E" w:rsidRPr="00267797" w:rsidRDefault="00B3645E" w:rsidP="00B3645E">
      <w:pPr>
        <w:pStyle w:val="NoSpacing"/>
      </w:pPr>
    </w:p>
    <w:p w14:paraId="678DB278" w14:textId="6412B1E6" w:rsidR="00F452ED" w:rsidRPr="00B3645E" w:rsidRDefault="04CBD549" w:rsidP="00B3645E">
      <w:pPr>
        <w:jc w:val="center"/>
        <w:rPr>
          <w:rFonts w:ascii="Aptos" w:hAnsi="Aptos"/>
          <w:i/>
          <w:iCs/>
          <w:sz w:val="20"/>
          <w:szCs w:val="20"/>
        </w:rPr>
      </w:pPr>
      <w:r w:rsidRPr="00B3645E">
        <w:rPr>
          <w:rFonts w:ascii="Aptos" w:hAnsi="Aptos"/>
          <w:i/>
          <w:iCs/>
          <w:sz w:val="20"/>
          <w:szCs w:val="20"/>
        </w:rPr>
        <w:t>Limerick City Partnership</w:t>
      </w:r>
      <w:r w:rsidR="008503D3" w:rsidRPr="00B3645E">
        <w:rPr>
          <w:rFonts w:ascii="Aptos" w:hAnsi="Aptos"/>
          <w:i/>
          <w:iCs/>
          <w:sz w:val="20"/>
          <w:szCs w:val="20"/>
        </w:rPr>
        <w:t xml:space="preserve"> CLG is an equal opportunities employer.  Canvassing will disqualify.</w:t>
      </w:r>
    </w:p>
    <w:p w14:paraId="72EF8954" w14:textId="580015A3" w:rsidR="00B44426" w:rsidRPr="002007D9" w:rsidRDefault="00672EB3" w:rsidP="00B44426">
      <w:pPr>
        <w:jc w:val="center"/>
        <w:rPr>
          <w:rFonts w:ascii="Aptos" w:hAnsi="Aptos"/>
          <w:b/>
          <w:bCs/>
          <w:i/>
          <w:iCs/>
        </w:rPr>
      </w:pPr>
      <w:r>
        <w:rPr>
          <w:rFonts w:ascii="Aptos" w:hAnsi="Aptos"/>
          <w:b/>
          <w:bCs/>
          <w:i/>
          <w:iCs/>
          <w:noProof/>
        </w:rPr>
        <w:drawing>
          <wp:inline distT="0" distB="0" distL="0" distR="0" wp14:anchorId="4D112A8E" wp14:editId="791466A1">
            <wp:extent cx="5810250" cy="1036320"/>
            <wp:effectExtent l="0" t="0" r="0" b="0"/>
            <wp:docPr id="159195686" name="Picture 1">
              <a:extLst xmlns:a="http://schemas.openxmlformats.org/drawingml/2006/main">
                <a:ext uri="{FF2B5EF4-FFF2-40B4-BE49-F238E27FC236}">
                  <a16:creationId xmlns:a16="http://schemas.microsoft.com/office/drawing/2014/main" id="{FCBD0699-F8FE-45DB-A62E-5D5F06A51A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0" cy="1036320"/>
                    </a:xfrm>
                    <a:prstGeom prst="rect">
                      <a:avLst/>
                    </a:prstGeom>
                    <a:noFill/>
                  </pic:spPr>
                </pic:pic>
              </a:graphicData>
            </a:graphic>
          </wp:inline>
        </w:drawing>
      </w:r>
      <w:r w:rsidR="00B44426">
        <w:rPr>
          <w:rFonts w:ascii="Aptos" w:hAnsi="Aptos"/>
          <w:b/>
          <w:bCs/>
          <w:i/>
          <w:iCs/>
          <w:noProof/>
        </w:rPr>
        <w:drawing>
          <wp:inline distT="0" distB="0" distL="0" distR="0" wp14:anchorId="40996336" wp14:editId="6F2ACCCF">
            <wp:extent cx="4749165" cy="597535"/>
            <wp:effectExtent l="0" t="0" r="0" b="0"/>
            <wp:docPr id="3797871" name="Picture 2">
              <a:extLst xmlns:a="http://schemas.openxmlformats.org/drawingml/2006/main">
                <a:ext uri="{FF2B5EF4-FFF2-40B4-BE49-F238E27FC236}">
                  <a16:creationId xmlns:a16="http://schemas.microsoft.com/office/drawing/2014/main" id="{CBBCE718-408E-40CB-AE8F-77CAAC643D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9165" cy="597535"/>
                    </a:xfrm>
                    <a:prstGeom prst="rect">
                      <a:avLst/>
                    </a:prstGeom>
                    <a:noFill/>
                  </pic:spPr>
                </pic:pic>
              </a:graphicData>
            </a:graphic>
          </wp:inline>
        </w:drawing>
      </w:r>
    </w:p>
    <w:sectPr w:rsidR="00B44426" w:rsidRPr="002007D9" w:rsidSect="002A51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12789"/>
    <w:multiLevelType w:val="multilevel"/>
    <w:tmpl w:val="CCE8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A626BF"/>
    <w:multiLevelType w:val="hybridMultilevel"/>
    <w:tmpl w:val="3F028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C6D71C2"/>
    <w:multiLevelType w:val="hybridMultilevel"/>
    <w:tmpl w:val="FE604F5A"/>
    <w:lvl w:ilvl="0" w:tplc="18090001">
      <w:start w:val="1"/>
      <w:numFmt w:val="bullet"/>
      <w:lvlText w:val=""/>
      <w:lvlJc w:val="left"/>
      <w:pPr>
        <w:ind w:left="2992" w:hanging="360"/>
      </w:pPr>
      <w:rPr>
        <w:rFonts w:ascii="Symbol" w:hAnsi="Symbol" w:hint="default"/>
      </w:rPr>
    </w:lvl>
    <w:lvl w:ilvl="1" w:tplc="18090003" w:tentative="1">
      <w:start w:val="1"/>
      <w:numFmt w:val="bullet"/>
      <w:lvlText w:val="o"/>
      <w:lvlJc w:val="left"/>
      <w:pPr>
        <w:ind w:left="3712" w:hanging="360"/>
      </w:pPr>
      <w:rPr>
        <w:rFonts w:ascii="Courier New" w:hAnsi="Courier New" w:cs="Courier New" w:hint="default"/>
      </w:rPr>
    </w:lvl>
    <w:lvl w:ilvl="2" w:tplc="18090005" w:tentative="1">
      <w:start w:val="1"/>
      <w:numFmt w:val="bullet"/>
      <w:lvlText w:val=""/>
      <w:lvlJc w:val="left"/>
      <w:pPr>
        <w:ind w:left="4432" w:hanging="360"/>
      </w:pPr>
      <w:rPr>
        <w:rFonts w:ascii="Wingdings" w:hAnsi="Wingdings" w:hint="default"/>
      </w:rPr>
    </w:lvl>
    <w:lvl w:ilvl="3" w:tplc="18090001" w:tentative="1">
      <w:start w:val="1"/>
      <w:numFmt w:val="bullet"/>
      <w:lvlText w:val=""/>
      <w:lvlJc w:val="left"/>
      <w:pPr>
        <w:ind w:left="5152" w:hanging="360"/>
      </w:pPr>
      <w:rPr>
        <w:rFonts w:ascii="Symbol" w:hAnsi="Symbol" w:hint="default"/>
      </w:rPr>
    </w:lvl>
    <w:lvl w:ilvl="4" w:tplc="18090003" w:tentative="1">
      <w:start w:val="1"/>
      <w:numFmt w:val="bullet"/>
      <w:lvlText w:val="o"/>
      <w:lvlJc w:val="left"/>
      <w:pPr>
        <w:ind w:left="5872" w:hanging="360"/>
      </w:pPr>
      <w:rPr>
        <w:rFonts w:ascii="Courier New" w:hAnsi="Courier New" w:cs="Courier New" w:hint="default"/>
      </w:rPr>
    </w:lvl>
    <w:lvl w:ilvl="5" w:tplc="18090005" w:tentative="1">
      <w:start w:val="1"/>
      <w:numFmt w:val="bullet"/>
      <w:lvlText w:val=""/>
      <w:lvlJc w:val="left"/>
      <w:pPr>
        <w:ind w:left="6592" w:hanging="360"/>
      </w:pPr>
      <w:rPr>
        <w:rFonts w:ascii="Wingdings" w:hAnsi="Wingdings" w:hint="default"/>
      </w:rPr>
    </w:lvl>
    <w:lvl w:ilvl="6" w:tplc="18090001" w:tentative="1">
      <w:start w:val="1"/>
      <w:numFmt w:val="bullet"/>
      <w:lvlText w:val=""/>
      <w:lvlJc w:val="left"/>
      <w:pPr>
        <w:ind w:left="7312" w:hanging="360"/>
      </w:pPr>
      <w:rPr>
        <w:rFonts w:ascii="Symbol" w:hAnsi="Symbol" w:hint="default"/>
      </w:rPr>
    </w:lvl>
    <w:lvl w:ilvl="7" w:tplc="18090003" w:tentative="1">
      <w:start w:val="1"/>
      <w:numFmt w:val="bullet"/>
      <w:lvlText w:val="o"/>
      <w:lvlJc w:val="left"/>
      <w:pPr>
        <w:ind w:left="8032" w:hanging="360"/>
      </w:pPr>
      <w:rPr>
        <w:rFonts w:ascii="Courier New" w:hAnsi="Courier New" w:cs="Courier New" w:hint="default"/>
      </w:rPr>
    </w:lvl>
    <w:lvl w:ilvl="8" w:tplc="18090005" w:tentative="1">
      <w:start w:val="1"/>
      <w:numFmt w:val="bullet"/>
      <w:lvlText w:val=""/>
      <w:lvlJc w:val="left"/>
      <w:pPr>
        <w:ind w:left="8752" w:hanging="360"/>
      </w:pPr>
      <w:rPr>
        <w:rFonts w:ascii="Wingdings" w:hAnsi="Wingdings" w:hint="default"/>
      </w:rPr>
    </w:lvl>
  </w:abstractNum>
  <w:num w:numId="1" w16cid:durableId="1335377061">
    <w:abstractNumId w:val="1"/>
  </w:num>
  <w:num w:numId="2" w16cid:durableId="609553390">
    <w:abstractNumId w:val="0"/>
  </w:num>
  <w:num w:numId="3" w16cid:durableId="730880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D3"/>
    <w:rsid w:val="00004574"/>
    <w:rsid w:val="00011F17"/>
    <w:rsid w:val="00054861"/>
    <w:rsid w:val="000830A9"/>
    <w:rsid w:val="00087349"/>
    <w:rsid w:val="00091752"/>
    <w:rsid w:val="000A0215"/>
    <w:rsid w:val="000A0574"/>
    <w:rsid w:val="000A171D"/>
    <w:rsid w:val="000A4DE5"/>
    <w:rsid w:val="000B4BDA"/>
    <w:rsid w:val="000D5349"/>
    <w:rsid w:val="001242ED"/>
    <w:rsid w:val="00136D63"/>
    <w:rsid w:val="00140BF6"/>
    <w:rsid w:val="00191727"/>
    <w:rsid w:val="001919EF"/>
    <w:rsid w:val="001B1291"/>
    <w:rsid w:val="001C27C1"/>
    <w:rsid w:val="001C6F3A"/>
    <w:rsid w:val="001E7499"/>
    <w:rsid w:val="001F3C5C"/>
    <w:rsid w:val="002007D9"/>
    <w:rsid w:val="00252FB2"/>
    <w:rsid w:val="00267797"/>
    <w:rsid w:val="00270633"/>
    <w:rsid w:val="002A06A2"/>
    <w:rsid w:val="002A5187"/>
    <w:rsid w:val="002B7D5C"/>
    <w:rsid w:val="002C330E"/>
    <w:rsid w:val="002C6683"/>
    <w:rsid w:val="0031560A"/>
    <w:rsid w:val="003369F4"/>
    <w:rsid w:val="00354F59"/>
    <w:rsid w:val="00375A2B"/>
    <w:rsid w:val="0038745B"/>
    <w:rsid w:val="0039511E"/>
    <w:rsid w:val="003B743D"/>
    <w:rsid w:val="003D6693"/>
    <w:rsid w:val="003E482D"/>
    <w:rsid w:val="003E6A06"/>
    <w:rsid w:val="004051C9"/>
    <w:rsid w:val="00410D17"/>
    <w:rsid w:val="004158AF"/>
    <w:rsid w:val="00422C5C"/>
    <w:rsid w:val="00452C1C"/>
    <w:rsid w:val="00497293"/>
    <w:rsid w:val="004B79D8"/>
    <w:rsid w:val="004C4B24"/>
    <w:rsid w:val="004D0C88"/>
    <w:rsid w:val="00524A25"/>
    <w:rsid w:val="005622C8"/>
    <w:rsid w:val="00572483"/>
    <w:rsid w:val="005A20E1"/>
    <w:rsid w:val="005B2E88"/>
    <w:rsid w:val="00657276"/>
    <w:rsid w:val="0067062E"/>
    <w:rsid w:val="00672EB3"/>
    <w:rsid w:val="00683E66"/>
    <w:rsid w:val="0068579D"/>
    <w:rsid w:val="006A2566"/>
    <w:rsid w:val="006E2572"/>
    <w:rsid w:val="00712658"/>
    <w:rsid w:val="007200CE"/>
    <w:rsid w:val="007213F8"/>
    <w:rsid w:val="00747CA0"/>
    <w:rsid w:val="00757479"/>
    <w:rsid w:val="007877DF"/>
    <w:rsid w:val="007A489F"/>
    <w:rsid w:val="007C1ACA"/>
    <w:rsid w:val="007D7066"/>
    <w:rsid w:val="00817FE8"/>
    <w:rsid w:val="008341F0"/>
    <w:rsid w:val="008414B8"/>
    <w:rsid w:val="008503D3"/>
    <w:rsid w:val="00863E3C"/>
    <w:rsid w:val="00884F82"/>
    <w:rsid w:val="008A72BD"/>
    <w:rsid w:val="008B3B96"/>
    <w:rsid w:val="008E7628"/>
    <w:rsid w:val="008F76E7"/>
    <w:rsid w:val="00906E4E"/>
    <w:rsid w:val="009131B1"/>
    <w:rsid w:val="0095664D"/>
    <w:rsid w:val="00961A24"/>
    <w:rsid w:val="00972E79"/>
    <w:rsid w:val="00980B8A"/>
    <w:rsid w:val="00994D27"/>
    <w:rsid w:val="009B017B"/>
    <w:rsid w:val="009D4206"/>
    <w:rsid w:val="009E5FD1"/>
    <w:rsid w:val="00A40C7C"/>
    <w:rsid w:val="00A75A68"/>
    <w:rsid w:val="00AC2E50"/>
    <w:rsid w:val="00AE10B9"/>
    <w:rsid w:val="00AE63BA"/>
    <w:rsid w:val="00B06779"/>
    <w:rsid w:val="00B072B3"/>
    <w:rsid w:val="00B13A4C"/>
    <w:rsid w:val="00B32FAD"/>
    <w:rsid w:val="00B3645E"/>
    <w:rsid w:val="00B44426"/>
    <w:rsid w:val="00B52810"/>
    <w:rsid w:val="00B74A49"/>
    <w:rsid w:val="00B77A50"/>
    <w:rsid w:val="00BA331B"/>
    <w:rsid w:val="00BC384C"/>
    <w:rsid w:val="00BC4078"/>
    <w:rsid w:val="00BD0B54"/>
    <w:rsid w:val="00BE174A"/>
    <w:rsid w:val="00C274F9"/>
    <w:rsid w:val="00C321F5"/>
    <w:rsid w:val="00C7214C"/>
    <w:rsid w:val="00C76DF4"/>
    <w:rsid w:val="00C91B08"/>
    <w:rsid w:val="00CA089B"/>
    <w:rsid w:val="00D06755"/>
    <w:rsid w:val="00D321EF"/>
    <w:rsid w:val="00D57881"/>
    <w:rsid w:val="00D61858"/>
    <w:rsid w:val="00D83F28"/>
    <w:rsid w:val="00E25C7E"/>
    <w:rsid w:val="00E3367A"/>
    <w:rsid w:val="00E35087"/>
    <w:rsid w:val="00E608E6"/>
    <w:rsid w:val="00E61E04"/>
    <w:rsid w:val="00E863E1"/>
    <w:rsid w:val="00F0035E"/>
    <w:rsid w:val="00F04088"/>
    <w:rsid w:val="00F1110D"/>
    <w:rsid w:val="00F145C9"/>
    <w:rsid w:val="00F30B84"/>
    <w:rsid w:val="00F34EDA"/>
    <w:rsid w:val="00F452ED"/>
    <w:rsid w:val="00F80EF4"/>
    <w:rsid w:val="00FB2BE8"/>
    <w:rsid w:val="00FC64D7"/>
    <w:rsid w:val="00FE5C13"/>
    <w:rsid w:val="04CBD549"/>
    <w:rsid w:val="05851696"/>
    <w:rsid w:val="08A77696"/>
    <w:rsid w:val="08C38856"/>
    <w:rsid w:val="09721845"/>
    <w:rsid w:val="09F5B1D7"/>
    <w:rsid w:val="102B7CDC"/>
    <w:rsid w:val="10C6664E"/>
    <w:rsid w:val="1279389F"/>
    <w:rsid w:val="13A3B426"/>
    <w:rsid w:val="14073F7E"/>
    <w:rsid w:val="1ADBFAB4"/>
    <w:rsid w:val="202FE602"/>
    <w:rsid w:val="22DEBF0A"/>
    <w:rsid w:val="2567437D"/>
    <w:rsid w:val="268FA897"/>
    <w:rsid w:val="28477E9E"/>
    <w:rsid w:val="28719E77"/>
    <w:rsid w:val="2B25849D"/>
    <w:rsid w:val="2BD949F7"/>
    <w:rsid w:val="2C36EE36"/>
    <w:rsid w:val="2C909306"/>
    <w:rsid w:val="2FD75478"/>
    <w:rsid w:val="303AEB88"/>
    <w:rsid w:val="360BBDFB"/>
    <w:rsid w:val="38FC6EA0"/>
    <w:rsid w:val="3D83CDF4"/>
    <w:rsid w:val="3E3118D7"/>
    <w:rsid w:val="3F69F47F"/>
    <w:rsid w:val="4058C521"/>
    <w:rsid w:val="425F82BF"/>
    <w:rsid w:val="4552EBE1"/>
    <w:rsid w:val="4B454416"/>
    <w:rsid w:val="4C3A3264"/>
    <w:rsid w:val="5438F911"/>
    <w:rsid w:val="5484882C"/>
    <w:rsid w:val="56FC9B28"/>
    <w:rsid w:val="5C063701"/>
    <w:rsid w:val="5C1797A6"/>
    <w:rsid w:val="5CA3F8AC"/>
    <w:rsid w:val="5EE8010D"/>
    <w:rsid w:val="60404E48"/>
    <w:rsid w:val="61FE9431"/>
    <w:rsid w:val="62DD0F08"/>
    <w:rsid w:val="65305522"/>
    <w:rsid w:val="6820AF57"/>
    <w:rsid w:val="6880C13B"/>
    <w:rsid w:val="6B199FAD"/>
    <w:rsid w:val="6BD818BC"/>
    <w:rsid w:val="6C50521E"/>
    <w:rsid w:val="6D11F6DB"/>
    <w:rsid w:val="6DF82D5A"/>
    <w:rsid w:val="6FF34186"/>
    <w:rsid w:val="72071AB4"/>
    <w:rsid w:val="772C94D2"/>
    <w:rsid w:val="7EE205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E4F"/>
  <w15:chartTrackingRefBased/>
  <w15:docId w15:val="{6841E0E6-4697-4D40-8DB9-7F78E2B6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D3"/>
    <w:rPr>
      <w:kern w:val="0"/>
      <w14:ligatures w14:val="none"/>
    </w:rPr>
  </w:style>
  <w:style w:type="paragraph" w:styleId="Heading4">
    <w:name w:val="heading 4"/>
    <w:basedOn w:val="Normal"/>
    <w:next w:val="Normal"/>
    <w:link w:val="Heading4Char"/>
    <w:uiPriority w:val="9"/>
    <w:unhideWhenUsed/>
    <w:qFormat/>
    <w:rsid w:val="008503D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503D3"/>
    <w:rPr>
      <w:rFonts w:asciiTheme="majorHAnsi" w:eastAsiaTheme="majorEastAsia" w:hAnsiTheme="majorHAnsi" w:cstheme="majorBidi"/>
      <w:i/>
      <w:iCs/>
      <w:color w:val="2F5496" w:themeColor="accent1" w:themeShade="BF"/>
      <w:kern w:val="0"/>
      <w14:ligatures w14:val="none"/>
    </w:rPr>
  </w:style>
  <w:style w:type="character" w:styleId="Hyperlink">
    <w:name w:val="Hyperlink"/>
    <w:basedOn w:val="DefaultParagraphFont"/>
    <w:uiPriority w:val="99"/>
    <w:unhideWhenUsed/>
    <w:rsid w:val="008503D3"/>
    <w:rPr>
      <w:color w:val="0563C1" w:themeColor="hyperlink"/>
      <w:u w:val="single"/>
    </w:rPr>
  </w:style>
  <w:style w:type="character" w:customStyle="1" w:styleId="eop">
    <w:name w:val="eop"/>
    <w:basedOn w:val="DefaultParagraphFont"/>
    <w:rsid w:val="008503D3"/>
  </w:style>
  <w:style w:type="paragraph" w:styleId="ListParagraph">
    <w:name w:val="List Paragraph"/>
    <w:basedOn w:val="Normal"/>
    <w:uiPriority w:val="34"/>
    <w:qFormat/>
    <w:rsid w:val="00E863E1"/>
    <w:pPr>
      <w:ind w:left="720"/>
      <w:contextualSpacing/>
    </w:pPr>
    <w:rPr>
      <w:kern w:val="2"/>
      <w14:ligatures w14:val="standardContextual"/>
    </w:rPr>
  </w:style>
  <w:style w:type="paragraph" w:customStyle="1" w:styleId="paragraph">
    <w:name w:val="paragraph"/>
    <w:basedOn w:val="Normal"/>
    <w:rsid w:val="008E76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E7628"/>
  </w:style>
  <w:style w:type="paragraph" w:styleId="NoSpacing">
    <w:name w:val="No Spacing"/>
    <w:uiPriority w:val="1"/>
    <w:qFormat/>
    <w:rsid w:val="00B3645E"/>
    <w:pPr>
      <w:spacing w:after="0" w:line="240" w:lineRule="auto"/>
    </w:pPr>
    <w:rPr>
      <w:kern w:val="0"/>
      <w14:ligatures w14:val="none"/>
    </w:rPr>
  </w:style>
  <w:style w:type="character" w:styleId="UnresolvedMention">
    <w:name w:val="Unresolved Mention"/>
    <w:basedOn w:val="DefaultParagraphFont"/>
    <w:uiPriority w:val="99"/>
    <w:semiHidden/>
    <w:unhideWhenUsed/>
    <w:rsid w:val="00D83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limerickcitypartnership.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imerickcitypartnership.ie/work-u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b51d98-27b4-473f-ad2f-a5e510d87ca0" xsi:nil="true"/>
    <lcf76f155ced4ddcb4097134ff3c332f xmlns="3a0f7543-2de6-4498-ac88-bc3cb74a1d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70A293FACD374F8A02A724C11B948F" ma:contentTypeVersion="14" ma:contentTypeDescription="Create a new document." ma:contentTypeScope="" ma:versionID="8a1df35e8a7c76028110ea6f2ff54a6f">
  <xsd:schema xmlns:xsd="http://www.w3.org/2001/XMLSchema" xmlns:xs="http://www.w3.org/2001/XMLSchema" xmlns:p="http://schemas.microsoft.com/office/2006/metadata/properties" xmlns:ns2="3a0f7543-2de6-4498-ac88-bc3cb74a1de0" xmlns:ns3="1bb51d98-27b4-473f-ad2f-a5e510d87ca0" targetNamespace="http://schemas.microsoft.com/office/2006/metadata/properties" ma:root="true" ma:fieldsID="28170b696db56103738351dd8e273c56" ns2:_="" ns3:_="">
    <xsd:import namespace="3a0f7543-2de6-4498-ac88-bc3cb74a1de0"/>
    <xsd:import namespace="1bb51d98-27b4-473f-ad2f-a5e510d87ca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7543-2de6-4498-ac88-bc3cb74a1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311558-0b3a-4377-9b67-a67fd9d92d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51d98-27b4-473f-ad2f-a5e510d87ca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033581-771e-45c1-b3c2-45a2a8c398fb}" ma:internalName="TaxCatchAll" ma:showField="CatchAllData" ma:web="1bb51d98-27b4-473f-ad2f-a5e510d87ca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92CA1-FAF3-4E0B-BDD6-A626918246C6}">
  <ds:schemaRefs>
    <ds:schemaRef ds:uri="http://schemas.microsoft.com/sharepoint/v3/contenttype/forms"/>
  </ds:schemaRefs>
</ds:datastoreItem>
</file>

<file path=customXml/itemProps2.xml><?xml version="1.0" encoding="utf-8"?>
<ds:datastoreItem xmlns:ds="http://schemas.openxmlformats.org/officeDocument/2006/customXml" ds:itemID="{AD9C5B08-DCD0-45A0-BEB2-F915C999BA8A}">
  <ds:schemaRefs>
    <ds:schemaRef ds:uri="http://schemas.microsoft.com/office/2006/metadata/properties"/>
    <ds:schemaRef ds:uri="http://schemas.microsoft.com/office/infopath/2007/PartnerControls"/>
    <ds:schemaRef ds:uri="1bb51d98-27b4-473f-ad2f-a5e510d87ca0"/>
    <ds:schemaRef ds:uri="3a0f7543-2de6-4498-ac88-bc3cb74a1de0"/>
  </ds:schemaRefs>
</ds:datastoreItem>
</file>

<file path=customXml/itemProps3.xml><?xml version="1.0" encoding="utf-8"?>
<ds:datastoreItem xmlns:ds="http://schemas.openxmlformats.org/officeDocument/2006/customXml" ds:itemID="{5537A443-253B-443B-BCBC-3D900EAA1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7543-2de6-4498-ac88-bc3cb74a1de0"/>
    <ds:schemaRef ds:uri="1bb51d98-27b4-473f-ad2f-a5e510d87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1629</Characters>
  <Application>Microsoft Office Word</Application>
  <DocSecurity>4</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Moroney-Ward</dc:creator>
  <cp:keywords/>
  <dc:description/>
  <cp:lastModifiedBy>Conall Greaney</cp:lastModifiedBy>
  <cp:revision>2</cp:revision>
  <dcterms:created xsi:type="dcterms:W3CDTF">2026-07-13T14:02:00Z</dcterms:created>
  <dcterms:modified xsi:type="dcterms:W3CDTF">2026-07-13T14:02:00Z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0x0101003C70A293FACD374F8A02A724C11B948F</vt:lpwstr>
  </property>
  <property fmtid="{D5CDD505-2E9C-101B-9397-08002B2CF9AE}" pid="3" name="MediaServiceImageTags">
    <vt:lpwstr/>
  </property>
</Properties>
</file>